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577922">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7E771B"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2019﹞64号</w:t>
      </w:r>
      <w:bookmarkEnd w:id="0"/>
    </w:p>
    <w:p w:rsidR="00B80AAA" w:rsidRDefault="001E2EDC" w:rsidP="00B80AAA">
      <w:pPr>
        <w:spacing w:line="1100" w:lineRule="exact"/>
        <w:jc w:val="center"/>
        <w:rPr>
          <w:rFonts w:ascii="方正小标宋简体" w:eastAsia="方正小标宋简体"/>
          <w:sz w:val="36"/>
          <w:szCs w:val="36"/>
        </w:rPr>
      </w:pPr>
      <w:r>
        <w:rPr>
          <w:noProof/>
        </w:rPr>
        <w:pict>
          <v:line id="_x0000_s1048" style="position:absolute;left:0;text-align:left;flip:y;z-index:251657728" from="-8.8pt,14.45pt" to="454.65pt,15pt" strokecolor="red" strokeweight="2pt">
            <w10:wrap type="square"/>
          </v:line>
        </w:pict>
      </w:r>
      <w:r w:rsidR="00B80AAA" w:rsidRPr="00C10F6E">
        <w:rPr>
          <w:rFonts w:ascii="方正小标宋简体" w:eastAsia="方正小标宋简体" w:hint="eastAsia"/>
          <w:sz w:val="36"/>
          <w:szCs w:val="36"/>
        </w:rPr>
        <w:t>关于印发《西华大学团委</w:t>
      </w:r>
    </w:p>
    <w:p w:rsidR="00B80AAA" w:rsidRPr="00C10F6E" w:rsidRDefault="00B80AAA">
      <w:pPr>
        <w:jc w:val="center"/>
        <w:rPr>
          <w:rFonts w:ascii="方正小标宋简体" w:eastAsia="方正小标宋简体"/>
          <w:sz w:val="36"/>
          <w:szCs w:val="36"/>
        </w:rPr>
      </w:pPr>
      <w:r w:rsidRPr="00C10F6E">
        <w:rPr>
          <w:rFonts w:ascii="方正小标宋简体" w:eastAsia="方正小标宋简体" w:hint="eastAsia"/>
          <w:sz w:val="36"/>
          <w:szCs w:val="36"/>
        </w:rPr>
        <w:t>学生活动经费管理办法（试行）》的通知</w:t>
      </w:r>
    </w:p>
    <w:p w:rsidR="00B80AAA" w:rsidRPr="00556A5D" w:rsidRDefault="00B80AAA">
      <w:pPr>
        <w:jc w:val="center"/>
        <w:rPr>
          <w:rFonts w:asciiTheme="minorEastAsia" w:hAnsiTheme="minorEastAsia"/>
          <w:sz w:val="30"/>
          <w:szCs w:val="30"/>
        </w:rPr>
      </w:pPr>
    </w:p>
    <w:p w:rsidR="00B80AAA" w:rsidRPr="00C10F6E" w:rsidRDefault="00B80AAA">
      <w:pPr>
        <w:rPr>
          <w:rFonts w:ascii="仿宋" w:eastAsia="仿宋" w:hAnsi="仿宋"/>
          <w:sz w:val="32"/>
          <w:szCs w:val="32"/>
        </w:rPr>
      </w:pPr>
      <w:r w:rsidRPr="00C10F6E">
        <w:rPr>
          <w:rFonts w:ascii="仿宋" w:eastAsia="仿宋" w:hAnsi="仿宋" w:hint="eastAsia"/>
          <w:sz w:val="32"/>
          <w:szCs w:val="32"/>
        </w:rPr>
        <w:t>各单位：</w:t>
      </w:r>
    </w:p>
    <w:p w:rsidR="00B80AAA" w:rsidRPr="00C10F6E" w:rsidRDefault="001E2EDC" w:rsidP="00C10F6E">
      <w:pPr>
        <w:ind w:firstLineChars="200" w:firstLine="640"/>
        <w:rPr>
          <w:rFonts w:ascii="仿宋" w:eastAsia="仿宋" w:hAnsi="仿宋"/>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DBSTEP_MARK&#10;FILENAME=-3196359972499862021docx&#10;MARKNAME=西华大学&#10;USERNAME=校办-公文&#10;DATETIME=2019-04-03 10:40:24&#10;MARKGUID={D6281761-5E7D-4239-9EB2-8D5EC7F5F5C3}" style="position:absolute;left:0;text-align:left;margin-left:70.5pt;margin-top:31.15pt;width:313.15pt;height:155.8pt;rotation:805989fd;z-index:-251657728;visibility:visible;mso-position-horizontal-relative:text;mso-position-vertical-relative:text">
            <v:imagedata r:id="rId7" o:title="Signature" chromakey="white" grayscale="t"/>
          </v:shape>
        </w:pict>
      </w:r>
      <w:r w:rsidR="00B80AAA" w:rsidRPr="00C10F6E">
        <w:rPr>
          <w:rFonts w:ascii="仿宋" w:eastAsia="仿宋" w:hAnsi="仿宋" w:hint="eastAsia"/>
          <w:sz w:val="32"/>
          <w:szCs w:val="32"/>
        </w:rPr>
        <w:t>《西华大学团委学生活动经费管理办法（试行）》经学校</w:t>
      </w:r>
      <w:r w:rsidR="00B80AAA" w:rsidRPr="00C10F6E">
        <w:rPr>
          <w:rFonts w:ascii="仿宋" w:eastAsia="仿宋" w:hAnsi="仿宋"/>
          <w:sz w:val="32"/>
          <w:szCs w:val="32"/>
        </w:rPr>
        <w:t>2019年3月28日校务会审议通过，现予印发，请遵照执行。</w:t>
      </w:r>
    </w:p>
    <w:p w:rsidR="00B80AAA" w:rsidRPr="00876F09" w:rsidRDefault="00B80AAA">
      <w:pPr>
        <w:rPr>
          <w:b/>
          <w:sz w:val="36"/>
          <w:szCs w:val="36"/>
        </w:rPr>
      </w:pPr>
    </w:p>
    <w:p w:rsidR="00B80AAA" w:rsidRPr="00876F09" w:rsidRDefault="00B80AAA">
      <w:pPr>
        <w:rPr>
          <w:b/>
          <w:sz w:val="36"/>
          <w:szCs w:val="36"/>
        </w:rPr>
      </w:pPr>
    </w:p>
    <w:p w:rsidR="00B80AAA" w:rsidRPr="00C10F6E" w:rsidRDefault="00B80AAA" w:rsidP="00B80AAA">
      <w:pPr>
        <w:wordWrap w:val="0"/>
        <w:jc w:val="right"/>
        <w:rPr>
          <w:rFonts w:ascii="仿宋" w:eastAsia="仿宋" w:hAnsi="仿宋"/>
          <w:sz w:val="32"/>
          <w:szCs w:val="32"/>
        </w:rPr>
      </w:pPr>
      <w:r w:rsidRPr="00C10F6E">
        <w:rPr>
          <w:rFonts w:ascii="仿宋" w:eastAsia="仿宋" w:hAnsi="仿宋" w:hint="eastAsia"/>
          <w:sz w:val="32"/>
          <w:szCs w:val="32"/>
        </w:rPr>
        <w:t>西华大学</w:t>
      </w:r>
      <w:r>
        <w:rPr>
          <w:rFonts w:ascii="仿宋" w:eastAsia="仿宋" w:hAnsi="仿宋" w:hint="eastAsia"/>
          <w:sz w:val="32"/>
          <w:szCs w:val="32"/>
        </w:rPr>
        <w:t xml:space="preserve"> </w:t>
      </w:r>
      <w:r>
        <w:rPr>
          <w:rFonts w:ascii="仿宋" w:eastAsia="仿宋" w:hAnsi="仿宋"/>
          <w:sz w:val="32"/>
          <w:szCs w:val="32"/>
        </w:rPr>
        <w:t xml:space="preserve">           </w:t>
      </w:r>
    </w:p>
    <w:p w:rsidR="00B80AAA" w:rsidRPr="00C10F6E" w:rsidRDefault="00B80AAA" w:rsidP="00B80AAA">
      <w:pPr>
        <w:wordWrap w:val="0"/>
        <w:jc w:val="right"/>
        <w:rPr>
          <w:rFonts w:ascii="仿宋" w:eastAsia="仿宋" w:hAnsi="仿宋"/>
          <w:sz w:val="32"/>
          <w:szCs w:val="32"/>
        </w:rPr>
      </w:pPr>
      <w:r w:rsidRPr="00C10F6E">
        <w:rPr>
          <w:rFonts w:ascii="仿宋" w:eastAsia="仿宋" w:hAnsi="仿宋" w:hint="eastAsia"/>
          <w:sz w:val="32"/>
          <w:szCs w:val="32"/>
        </w:rPr>
        <w:t>2019年4月2日</w:t>
      </w:r>
      <w:r>
        <w:rPr>
          <w:rFonts w:ascii="仿宋" w:eastAsia="仿宋" w:hAnsi="仿宋" w:hint="eastAsia"/>
          <w:sz w:val="32"/>
          <w:szCs w:val="32"/>
        </w:rPr>
        <w:t xml:space="preserve"> </w:t>
      </w:r>
      <w:r>
        <w:rPr>
          <w:rFonts w:ascii="仿宋" w:eastAsia="仿宋" w:hAnsi="仿宋"/>
          <w:sz w:val="32"/>
          <w:szCs w:val="32"/>
        </w:rPr>
        <w:t xml:space="preserve">       </w:t>
      </w:r>
    </w:p>
    <w:p w:rsidR="00B80AAA" w:rsidRPr="00C10F6E" w:rsidRDefault="00B80AAA" w:rsidP="00B80AAA">
      <w:pPr>
        <w:jc w:val="center"/>
        <w:rPr>
          <w:rFonts w:ascii="方正小标宋简体" w:eastAsia="方正小标宋简体" w:hAnsi="楷体"/>
          <w:sz w:val="36"/>
          <w:szCs w:val="36"/>
        </w:rPr>
      </w:pPr>
      <w:r>
        <w:rPr>
          <w:rFonts w:ascii="方正小标宋简体" w:eastAsia="方正小标宋简体" w:hAnsi="楷体"/>
          <w:sz w:val="36"/>
          <w:szCs w:val="36"/>
        </w:rPr>
        <w:br w:type="page"/>
      </w:r>
      <w:r w:rsidRPr="00C10F6E">
        <w:rPr>
          <w:rFonts w:ascii="方正小标宋简体" w:eastAsia="方正小标宋简体" w:hAnsi="楷体" w:hint="eastAsia"/>
          <w:sz w:val="36"/>
          <w:szCs w:val="36"/>
        </w:rPr>
        <w:t>西华大学团委学生活动经费管理办法（试行）</w:t>
      </w:r>
    </w:p>
    <w:p w:rsidR="00B80AAA" w:rsidRPr="00B80AAA" w:rsidRDefault="00B80AAA" w:rsidP="00B80AAA">
      <w:pPr>
        <w:pStyle w:val="1"/>
        <w:widowControl/>
        <w:shd w:val="clear" w:color="auto" w:fill="FFFFFF"/>
        <w:spacing w:beforeAutospacing="0" w:afterAutospacing="0" w:line="560" w:lineRule="exact"/>
        <w:ind w:firstLineChars="200" w:firstLine="640"/>
        <w:jc w:val="both"/>
        <w:rPr>
          <w:rFonts w:ascii="仿宋" w:eastAsia="仿宋" w:hAnsi="仿宋" w:hint="default"/>
          <w:b w:val="0"/>
          <w:kern w:val="2"/>
          <w:sz w:val="32"/>
          <w:szCs w:val="32"/>
        </w:rPr>
      </w:pPr>
    </w:p>
    <w:p w:rsidR="00B80AAA" w:rsidRPr="00B80AAA" w:rsidRDefault="00B80AAA" w:rsidP="00B80AAA">
      <w:pPr>
        <w:pStyle w:val="1"/>
        <w:widowControl/>
        <w:shd w:val="clear" w:color="auto" w:fill="FFFFFF"/>
        <w:spacing w:beforeAutospacing="0" w:afterAutospacing="0" w:line="620" w:lineRule="exact"/>
        <w:ind w:firstLineChars="200" w:firstLine="640"/>
        <w:jc w:val="both"/>
        <w:rPr>
          <w:rFonts w:ascii="仿宋" w:eastAsia="仿宋" w:hAnsi="仿宋" w:hint="default"/>
          <w:b w:val="0"/>
          <w:kern w:val="2"/>
          <w:sz w:val="32"/>
          <w:szCs w:val="32"/>
        </w:rPr>
      </w:pPr>
      <w:r w:rsidRPr="00B80AAA">
        <w:rPr>
          <w:rFonts w:ascii="仿宋" w:eastAsia="仿宋" w:hAnsi="仿宋"/>
          <w:b w:val="0"/>
          <w:kern w:val="2"/>
          <w:sz w:val="32"/>
          <w:szCs w:val="32"/>
        </w:rPr>
        <w:t>为贯彻落实《高校共青团改革实施方案》（中青联发〔</w:t>
      </w:r>
      <w:r w:rsidRPr="00B80AAA">
        <w:rPr>
          <w:rFonts w:ascii="仿宋" w:eastAsia="仿宋" w:hAnsi="仿宋" w:hint="default"/>
          <w:b w:val="0"/>
          <w:kern w:val="2"/>
          <w:sz w:val="32"/>
          <w:szCs w:val="32"/>
        </w:rPr>
        <w:t>2016〕18号）、《学生志愿服务管理暂行办法》（</w:t>
      </w:r>
      <w:r w:rsidRPr="00B80AAA">
        <w:rPr>
          <w:rFonts w:ascii="仿宋" w:eastAsia="仿宋" w:hAnsi="仿宋"/>
          <w:b w:val="0"/>
          <w:kern w:val="2"/>
          <w:sz w:val="32"/>
          <w:szCs w:val="32"/>
        </w:rPr>
        <w:t>教思政〔</w:t>
      </w:r>
      <w:r w:rsidRPr="00B80AAA">
        <w:rPr>
          <w:rFonts w:ascii="仿宋" w:eastAsia="仿宋" w:hAnsi="仿宋" w:hint="default"/>
          <w:b w:val="0"/>
          <w:kern w:val="2"/>
          <w:sz w:val="32"/>
          <w:szCs w:val="32"/>
        </w:rPr>
        <w:t>2015〕1号）等有关文件精神，确保我校团委学生活动经费管理规范化、制度化、透明化，促进学生活动健康发展，活跃我校校园文化生活，依据上级有关部门和学校相关财务管理规定，结合我校实际，特制定本办法。</w:t>
      </w:r>
    </w:p>
    <w:p w:rsidR="00B80AAA" w:rsidRPr="00C10F6E" w:rsidRDefault="00B80AAA" w:rsidP="00B80AAA">
      <w:pPr>
        <w:spacing w:beforeLines="100" w:before="312" w:line="620" w:lineRule="exact"/>
        <w:jc w:val="center"/>
        <w:rPr>
          <w:rFonts w:ascii="仿宋" w:eastAsia="仿宋" w:hAnsi="仿宋"/>
          <w:sz w:val="32"/>
          <w:szCs w:val="32"/>
        </w:rPr>
      </w:pPr>
      <w:r w:rsidRPr="00C10F6E">
        <w:rPr>
          <w:rFonts w:ascii="仿宋" w:eastAsia="仿宋" w:hAnsi="仿宋" w:hint="eastAsia"/>
          <w:b/>
          <w:sz w:val="32"/>
          <w:szCs w:val="32"/>
        </w:rPr>
        <w:t>第一章</w:t>
      </w:r>
      <w:r w:rsidRPr="00C10F6E">
        <w:rPr>
          <w:rFonts w:ascii="仿宋" w:eastAsia="仿宋" w:hAnsi="仿宋"/>
          <w:b/>
          <w:sz w:val="32"/>
          <w:szCs w:val="32"/>
        </w:rPr>
        <w:t xml:space="preserve"> </w:t>
      </w:r>
      <w:r w:rsidR="007E771B">
        <w:rPr>
          <w:rFonts w:ascii="仿宋" w:eastAsia="仿宋" w:hAnsi="仿宋"/>
          <w:b/>
          <w:sz w:val="32"/>
          <w:szCs w:val="32"/>
        </w:rPr>
        <w:t xml:space="preserve"> </w:t>
      </w:r>
      <w:r w:rsidRPr="00C10F6E">
        <w:rPr>
          <w:rFonts w:ascii="仿宋" w:eastAsia="仿宋" w:hAnsi="仿宋" w:hint="eastAsia"/>
          <w:b/>
          <w:sz w:val="32"/>
          <w:szCs w:val="32"/>
        </w:rPr>
        <w:t>总则</w:t>
      </w:r>
    </w:p>
    <w:p w:rsidR="00B80AAA" w:rsidRPr="00C10F6E" w:rsidRDefault="00B80AAA" w:rsidP="00B80AAA">
      <w:pPr>
        <w:adjustRightInd w:val="0"/>
        <w:snapToGrid w:val="0"/>
        <w:spacing w:line="620" w:lineRule="exact"/>
        <w:ind w:firstLineChars="200" w:firstLine="643"/>
        <w:rPr>
          <w:rFonts w:ascii="仿宋" w:eastAsia="仿宋" w:hAnsi="仿宋"/>
          <w:sz w:val="32"/>
          <w:szCs w:val="32"/>
        </w:rPr>
      </w:pPr>
      <w:r w:rsidRPr="00C10F6E">
        <w:rPr>
          <w:rFonts w:ascii="仿宋" w:eastAsia="仿宋" w:hAnsi="仿宋" w:hint="eastAsia"/>
          <w:b/>
          <w:bCs/>
          <w:sz w:val="32"/>
          <w:szCs w:val="32"/>
        </w:rPr>
        <w:t>第一条</w:t>
      </w:r>
      <w:r w:rsidRPr="00C10F6E">
        <w:rPr>
          <w:rFonts w:ascii="仿宋" w:eastAsia="仿宋" w:hAnsi="仿宋"/>
          <w:b/>
          <w:bCs/>
          <w:sz w:val="32"/>
          <w:szCs w:val="32"/>
        </w:rPr>
        <w:t xml:space="preserve"> </w:t>
      </w:r>
      <w:r>
        <w:rPr>
          <w:rFonts w:ascii="仿宋" w:eastAsia="仿宋" w:hAnsi="仿宋"/>
          <w:b/>
          <w:bCs/>
          <w:sz w:val="32"/>
          <w:szCs w:val="32"/>
        </w:rPr>
        <w:t xml:space="preserve"> </w:t>
      </w:r>
      <w:r w:rsidRPr="00C10F6E">
        <w:rPr>
          <w:rFonts w:ascii="仿宋" w:eastAsia="仿宋" w:hAnsi="仿宋" w:hint="eastAsia"/>
          <w:sz w:val="32"/>
          <w:szCs w:val="32"/>
        </w:rPr>
        <w:t>本办法所称团委学生活动主要指由校团委指导并纳入学校财政预算安排的各级各类学生课外科技文体活动及社团活动，包括各类学生科技创新活动、校园好声音、科技文体艺术节、“西华杯”学生科技创新活动、西华讲堂、大学生艺术节、基层团组织建设、志愿服务、“三下乡”社会实践活动等。</w:t>
      </w:r>
    </w:p>
    <w:p w:rsidR="00B80AAA" w:rsidRPr="00C10F6E" w:rsidRDefault="00B80AAA" w:rsidP="00B80AAA">
      <w:pPr>
        <w:adjustRightInd w:val="0"/>
        <w:snapToGrid w:val="0"/>
        <w:spacing w:line="620" w:lineRule="exact"/>
        <w:ind w:firstLineChars="200" w:firstLine="643"/>
        <w:rPr>
          <w:rFonts w:ascii="仿宋" w:eastAsia="仿宋" w:hAnsi="仿宋"/>
          <w:sz w:val="32"/>
          <w:szCs w:val="32"/>
        </w:rPr>
      </w:pPr>
      <w:r w:rsidRPr="00C10F6E">
        <w:rPr>
          <w:rFonts w:ascii="仿宋" w:eastAsia="仿宋" w:hAnsi="仿宋" w:hint="eastAsia"/>
          <w:b/>
          <w:bCs/>
          <w:sz w:val="32"/>
          <w:szCs w:val="32"/>
        </w:rPr>
        <w:t>第二条</w:t>
      </w:r>
      <w:r w:rsidRPr="00C10F6E">
        <w:rPr>
          <w:rFonts w:ascii="仿宋" w:eastAsia="仿宋" w:hAnsi="仿宋"/>
          <w:sz w:val="32"/>
          <w:szCs w:val="32"/>
        </w:rPr>
        <w:t xml:space="preserve"> </w:t>
      </w:r>
      <w:r>
        <w:rPr>
          <w:rFonts w:ascii="仿宋" w:eastAsia="仿宋" w:hAnsi="仿宋"/>
          <w:sz w:val="32"/>
          <w:szCs w:val="32"/>
        </w:rPr>
        <w:t xml:space="preserve"> </w:t>
      </w:r>
      <w:r w:rsidRPr="00C10F6E">
        <w:rPr>
          <w:rFonts w:ascii="仿宋" w:eastAsia="仿宋" w:hAnsi="仿宋"/>
          <w:sz w:val="32"/>
          <w:szCs w:val="32"/>
        </w:rPr>
        <w:t>团委学生活动经费坚持归口管理和“先有预算、后有支出”的原则。该经费归口管理部门为校团委，各学院团委书记是本学院团委学生活动经费管理的第一责任人，要对活动经费使用的真实性、合理性、合法性负责，要对学院使用活动经费的范围、金额以及费用票据等进行把关和审核，填写相关费用报销单，经校团委负责人签字后，到学校计划财务处办理报销手续。</w:t>
      </w:r>
    </w:p>
    <w:p w:rsidR="00B80AAA" w:rsidRPr="00C10F6E" w:rsidRDefault="00B80AAA" w:rsidP="00B80AAA">
      <w:pPr>
        <w:adjustRightInd w:val="0"/>
        <w:snapToGrid w:val="0"/>
        <w:spacing w:line="620" w:lineRule="exact"/>
        <w:ind w:firstLineChars="200" w:firstLine="643"/>
        <w:rPr>
          <w:rFonts w:ascii="仿宋" w:eastAsia="仿宋" w:hAnsi="仿宋"/>
          <w:sz w:val="32"/>
          <w:szCs w:val="32"/>
        </w:rPr>
      </w:pPr>
      <w:r w:rsidRPr="00C10F6E">
        <w:rPr>
          <w:rFonts w:ascii="仿宋" w:eastAsia="仿宋" w:hAnsi="仿宋" w:hint="eastAsia"/>
          <w:b/>
          <w:bCs/>
          <w:sz w:val="32"/>
          <w:szCs w:val="32"/>
        </w:rPr>
        <w:t>第三条</w:t>
      </w:r>
      <w:r w:rsidRPr="00C10F6E">
        <w:rPr>
          <w:rFonts w:ascii="仿宋" w:eastAsia="仿宋" w:hAnsi="仿宋"/>
          <w:b/>
          <w:bCs/>
          <w:sz w:val="32"/>
          <w:szCs w:val="32"/>
        </w:rPr>
        <w:t xml:space="preserve"> </w:t>
      </w:r>
      <w:r>
        <w:rPr>
          <w:rFonts w:ascii="仿宋" w:eastAsia="仿宋" w:hAnsi="仿宋"/>
          <w:b/>
          <w:bCs/>
          <w:sz w:val="32"/>
          <w:szCs w:val="32"/>
        </w:rPr>
        <w:t xml:space="preserve"> </w:t>
      </w:r>
      <w:r w:rsidRPr="00C10F6E">
        <w:rPr>
          <w:rFonts w:ascii="仿宋" w:eastAsia="仿宋" w:hAnsi="仿宋" w:hint="eastAsia"/>
          <w:sz w:val="32"/>
          <w:szCs w:val="32"/>
        </w:rPr>
        <w:t>团委学生活动经费开支严格按照教育部、共青团中央、四川省财政厅、四川省教育厅和学校财务相关规定，实行预算管理，专款专用，不得挤占挪用，不能用于购买生活用品，不能用于支付餐饮费，不得用于与活动无关的其他支出。</w:t>
      </w:r>
    </w:p>
    <w:p w:rsidR="00B80AAA" w:rsidRPr="00C10F6E" w:rsidRDefault="00B80AAA" w:rsidP="00B80AAA">
      <w:pPr>
        <w:adjustRightInd w:val="0"/>
        <w:snapToGrid w:val="0"/>
        <w:spacing w:line="620" w:lineRule="exact"/>
        <w:rPr>
          <w:rFonts w:ascii="仿宋" w:eastAsia="仿宋" w:hAnsi="仿宋"/>
          <w:sz w:val="32"/>
          <w:szCs w:val="32"/>
        </w:rPr>
      </w:pPr>
      <w:r w:rsidRPr="00C10F6E">
        <w:rPr>
          <w:rFonts w:ascii="仿宋" w:eastAsia="仿宋" w:hAnsi="仿宋"/>
          <w:b/>
          <w:bCs/>
          <w:sz w:val="32"/>
          <w:szCs w:val="32"/>
        </w:rPr>
        <w:t xml:space="preserve">    第四条 </w:t>
      </w:r>
      <w:r>
        <w:rPr>
          <w:rFonts w:ascii="仿宋" w:eastAsia="仿宋" w:hAnsi="仿宋"/>
          <w:b/>
          <w:bCs/>
          <w:sz w:val="32"/>
          <w:szCs w:val="32"/>
        </w:rPr>
        <w:t xml:space="preserve"> </w:t>
      </w:r>
      <w:r w:rsidRPr="00C10F6E">
        <w:rPr>
          <w:rFonts w:ascii="仿宋" w:eastAsia="仿宋" w:hAnsi="仿宋" w:hint="eastAsia"/>
          <w:sz w:val="32"/>
          <w:szCs w:val="32"/>
        </w:rPr>
        <w:t>开展学生活动，要严格遵守中央八项规定精神，严格执行廉洁自律各项规定。严禁借学生活动名义安排公款旅游；严禁到党中央、国务院明令禁止的风景名胜区开展学生活动；严禁借学生活动名义组织会餐或安排宴请；严禁发放任何形式的个人补助；严禁转嫁学生活动经费。</w:t>
      </w:r>
    </w:p>
    <w:p w:rsidR="00B80AAA" w:rsidRPr="00B80AAA" w:rsidRDefault="00B80AAA" w:rsidP="00B80AAA">
      <w:pPr>
        <w:spacing w:beforeLines="100" w:before="312" w:line="620" w:lineRule="exact"/>
        <w:jc w:val="center"/>
        <w:rPr>
          <w:rFonts w:ascii="仿宋" w:eastAsia="仿宋" w:hAnsi="仿宋"/>
          <w:b/>
          <w:sz w:val="32"/>
          <w:szCs w:val="32"/>
        </w:rPr>
      </w:pPr>
      <w:r w:rsidRPr="00B80AAA">
        <w:rPr>
          <w:rFonts w:ascii="仿宋" w:eastAsia="仿宋" w:hAnsi="仿宋" w:hint="eastAsia"/>
          <w:b/>
          <w:sz w:val="32"/>
          <w:szCs w:val="32"/>
        </w:rPr>
        <w:t>第二章</w:t>
      </w:r>
      <w:r w:rsidRPr="00B80AAA">
        <w:rPr>
          <w:rFonts w:ascii="仿宋" w:eastAsia="仿宋" w:hAnsi="仿宋"/>
          <w:b/>
          <w:sz w:val="32"/>
          <w:szCs w:val="32"/>
        </w:rPr>
        <w:t xml:space="preserve"> </w:t>
      </w:r>
      <w:r w:rsidR="007E771B">
        <w:rPr>
          <w:rFonts w:ascii="仿宋" w:eastAsia="仿宋" w:hAnsi="仿宋"/>
          <w:b/>
          <w:sz w:val="32"/>
          <w:szCs w:val="32"/>
        </w:rPr>
        <w:t xml:space="preserve"> </w:t>
      </w:r>
      <w:r w:rsidRPr="00B80AAA">
        <w:rPr>
          <w:rFonts w:ascii="仿宋" w:eastAsia="仿宋" w:hAnsi="仿宋" w:hint="eastAsia"/>
          <w:b/>
          <w:sz w:val="32"/>
          <w:szCs w:val="32"/>
        </w:rPr>
        <w:t>社会实践及志愿服务活动类</w:t>
      </w:r>
    </w:p>
    <w:p w:rsidR="00B80AAA" w:rsidRPr="00C10F6E" w:rsidRDefault="00B80AAA" w:rsidP="00B80AAA">
      <w:pPr>
        <w:adjustRightInd w:val="0"/>
        <w:snapToGrid w:val="0"/>
        <w:spacing w:line="620" w:lineRule="exact"/>
        <w:jc w:val="left"/>
        <w:rPr>
          <w:rFonts w:ascii="仿宋" w:eastAsia="仿宋" w:hAnsi="仿宋"/>
          <w:sz w:val="32"/>
          <w:szCs w:val="32"/>
        </w:rPr>
      </w:pPr>
      <w:r w:rsidRPr="00C10F6E">
        <w:rPr>
          <w:rFonts w:ascii="仿宋" w:eastAsia="仿宋" w:hAnsi="仿宋"/>
          <w:b/>
          <w:bCs/>
          <w:sz w:val="32"/>
          <w:szCs w:val="32"/>
        </w:rPr>
        <w:t xml:space="preserve">    第五条 </w:t>
      </w:r>
      <w:r>
        <w:rPr>
          <w:rFonts w:ascii="仿宋" w:eastAsia="仿宋" w:hAnsi="仿宋"/>
          <w:b/>
          <w:bCs/>
          <w:sz w:val="32"/>
          <w:szCs w:val="32"/>
        </w:rPr>
        <w:t xml:space="preserve"> </w:t>
      </w:r>
      <w:r w:rsidRPr="00C10F6E">
        <w:rPr>
          <w:rFonts w:ascii="仿宋" w:eastAsia="仿宋" w:hAnsi="仿宋" w:hint="eastAsia"/>
          <w:sz w:val="32"/>
          <w:szCs w:val="32"/>
        </w:rPr>
        <w:t>社会实践及志愿服务活动包括各类主题志愿服务活动、西部计划和“三下乡”社会实践活动等。经费开支范围包括：</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（一）租赁费：活动所需的设备租赁、服装租赁、汽车租赁、场地租赁等支出。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（二）印刷费：活动相关资料的印刷、复印、打印、装订费等。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（三）宣传广告费：活动相关的展板制作费、宣传书报费、横幅标语制作费等。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（四）活动耗材及资料费：活动筹备组织过程中的物资消耗，含文体用品、文具、图书、资料、电子音像制品等。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（五）学生保险费：学生团体意外伤害保险费支出。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（六）差旅费：指完成活动而产生的城市间交通费、住宿费、伙食补助费和市内差旅费、公杂费等。志愿服务项目差旅费用比例不超过总经费的</w:t>
      </w:r>
      <w:r w:rsidRPr="00C10F6E">
        <w:rPr>
          <w:rFonts w:ascii="仿宋" w:eastAsia="仿宋" w:hAnsi="仿宋"/>
          <w:sz w:val="32"/>
          <w:szCs w:val="32"/>
        </w:rPr>
        <w:t>30%。执行标准参照《西华大学工作人员差旅费管理办法》（西华行字﹝2016﹞81号）、《西华大学工作人员差旅费管理办法有关问题的解释说明》（西华行字﹝2016﹞82号）、《西华大学工作人员差旅费管理办法补充解释》（西华行字﹝2016﹞177号）有关规定执行。</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（七）劳务费（不超过总费用的</w:t>
      </w:r>
      <w:r w:rsidRPr="00C10F6E">
        <w:rPr>
          <w:rFonts w:ascii="仿宋" w:eastAsia="仿宋" w:hAnsi="仿宋"/>
          <w:sz w:val="32"/>
          <w:szCs w:val="32"/>
        </w:rPr>
        <w:t>10%）：支付给个人（</w:t>
      </w:r>
      <w:r w:rsidRPr="00C10F6E">
        <w:rPr>
          <w:rFonts w:ascii="仿宋" w:eastAsia="仿宋" w:hAnsi="仿宋" w:hint="eastAsia"/>
          <w:sz w:val="32"/>
          <w:szCs w:val="32"/>
        </w:rPr>
        <w:t>非长聘人员）的劳务费用，如临时聘用人员工资、钟点工工资、稿费、翻译费、评审费、讲座费等。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（八）其他商品和服务支出：上述科目未包括的项目日常支出。</w:t>
      </w:r>
    </w:p>
    <w:p w:rsidR="00B80AAA" w:rsidRPr="00B80AAA" w:rsidRDefault="00B80AAA" w:rsidP="00B80AAA">
      <w:pPr>
        <w:spacing w:beforeLines="100" w:before="312" w:line="620" w:lineRule="exact"/>
        <w:jc w:val="center"/>
        <w:rPr>
          <w:rFonts w:ascii="仿宋" w:eastAsia="仿宋" w:hAnsi="仿宋"/>
          <w:b/>
          <w:sz w:val="32"/>
          <w:szCs w:val="32"/>
        </w:rPr>
      </w:pPr>
      <w:r w:rsidRPr="00B80AAA">
        <w:rPr>
          <w:rFonts w:ascii="仿宋" w:eastAsia="仿宋" w:hAnsi="仿宋" w:hint="eastAsia"/>
          <w:b/>
          <w:sz w:val="32"/>
          <w:szCs w:val="32"/>
        </w:rPr>
        <w:t>第三章</w:t>
      </w:r>
      <w:r w:rsidRPr="00B80AAA">
        <w:rPr>
          <w:rFonts w:ascii="仿宋" w:eastAsia="仿宋" w:hAnsi="仿宋"/>
          <w:b/>
          <w:sz w:val="32"/>
          <w:szCs w:val="32"/>
        </w:rPr>
        <w:t xml:space="preserve">  </w:t>
      </w:r>
      <w:r w:rsidRPr="00B80AAA">
        <w:rPr>
          <w:rFonts w:ascii="仿宋" w:eastAsia="仿宋" w:hAnsi="仿宋" w:hint="eastAsia"/>
          <w:b/>
          <w:sz w:val="32"/>
          <w:szCs w:val="32"/>
        </w:rPr>
        <w:t>学生文体活动类</w:t>
      </w:r>
    </w:p>
    <w:p w:rsidR="00B80AAA" w:rsidRPr="00C10F6E" w:rsidRDefault="00B80AAA" w:rsidP="00B80AAA">
      <w:pPr>
        <w:adjustRightInd w:val="0"/>
        <w:snapToGrid w:val="0"/>
        <w:spacing w:line="620" w:lineRule="exact"/>
        <w:ind w:firstLineChars="200" w:firstLine="643"/>
        <w:jc w:val="left"/>
        <w:rPr>
          <w:rFonts w:ascii="仿宋" w:eastAsia="仿宋" w:hAnsi="仿宋"/>
          <w:sz w:val="32"/>
          <w:szCs w:val="32"/>
        </w:rPr>
      </w:pPr>
      <w:r w:rsidRPr="00C10F6E">
        <w:rPr>
          <w:rFonts w:ascii="仿宋" w:eastAsia="仿宋" w:hAnsi="仿宋" w:hint="eastAsia"/>
          <w:b/>
          <w:bCs/>
          <w:sz w:val="32"/>
          <w:szCs w:val="32"/>
        </w:rPr>
        <w:t>第六条</w:t>
      </w:r>
      <w:r>
        <w:rPr>
          <w:rFonts w:ascii="仿宋" w:eastAsia="仿宋" w:hAnsi="仿宋" w:hint="eastAsia"/>
          <w:b/>
          <w:bCs/>
          <w:sz w:val="32"/>
          <w:szCs w:val="32"/>
        </w:rPr>
        <w:t xml:space="preserve"> </w:t>
      </w:r>
      <w:r w:rsidRPr="00C10F6E">
        <w:rPr>
          <w:rFonts w:ascii="仿宋" w:eastAsia="仿宋" w:hAnsi="仿宋"/>
          <w:b/>
          <w:bCs/>
          <w:sz w:val="32"/>
          <w:szCs w:val="32"/>
        </w:rPr>
        <w:t xml:space="preserve"> </w:t>
      </w:r>
      <w:r w:rsidRPr="00C10F6E">
        <w:rPr>
          <w:rFonts w:ascii="仿宋" w:eastAsia="仿宋" w:hAnsi="仿宋" w:hint="eastAsia"/>
          <w:sz w:val="32"/>
          <w:szCs w:val="32"/>
        </w:rPr>
        <w:t>学生文体活动包括科技文体艺术节、“校园好声音”和大学生艺术节等活动。经费开支范围包括：</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（一）办公费：购买按财务会计制度规定不符合固定资产确认标准的日常办公用品、书报杂志等支出。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（二）租赁费：活动所需的设备租赁、服装租赁、汽车租赁、场地租赁等支出。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（三）印刷费：活动相关资料的印刷、复印、打印、装订费等。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（四）宣传广告费：活动相关的展板制作费、宣传书报费、横幅标语制作费等。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（五）邮电费：开支的信函、包裹、货物等物品的邮寄费及电话费、电报费、传真费、网络通讯费等支出。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（六）活动耗材及资料费：活动筹备组织过程中的物资消耗，含办公用品、文体用品、文具、图书、资料、电子音像制品等。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（七）专用材料费：购买日常专用材料的支出。比如：实验室专用材料，体育用品，专用燃料，购买元器件、仪器设备的费用，专用服装，实验费，计算机使用费、图片、音像制作费等。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（八）学生保险费：学生团体意外伤害保险费支出。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（九）差旅费：指完成活动而产生的城市间交通费、住宿费、伙食补助费和市内差旅费、公杂费等。执行标准参照《西华大学工作人员差旅费管理办法》（西华行字﹝</w:t>
      </w:r>
      <w:r w:rsidRPr="00C10F6E">
        <w:rPr>
          <w:rFonts w:ascii="仿宋" w:eastAsia="仿宋" w:hAnsi="仿宋"/>
          <w:sz w:val="32"/>
          <w:szCs w:val="32"/>
        </w:rPr>
        <w:t>2016﹞81号）、《西华大学工作人员差旅费管理办法有关问题的解释说明》（西华行字﹝2016﹞82号）、《西华大学工作人员差旅费管理办法补充解释》（西华行字﹝2016﹞177号）有关规定执行。</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（十）绩效工资（不超过总费用的</w:t>
      </w:r>
      <w:r w:rsidRPr="00C10F6E">
        <w:rPr>
          <w:rFonts w:ascii="仿宋" w:eastAsia="仿宋" w:hAnsi="仿宋"/>
          <w:sz w:val="32"/>
          <w:szCs w:val="32"/>
        </w:rPr>
        <w:t>8%）：支付给在职人员的劳务费用，如评审费、讲座费、培训费、指导费、讲课费等。发放标准参照《西华大学专家劳务费支付管理办法》（西华行字〔2018〕107号）有关规定执行。</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（十一）劳务费（不超过总费用的</w:t>
      </w:r>
      <w:r w:rsidRPr="00C10F6E">
        <w:rPr>
          <w:rFonts w:ascii="仿宋" w:eastAsia="仿宋" w:hAnsi="仿宋"/>
          <w:sz w:val="32"/>
          <w:szCs w:val="32"/>
        </w:rPr>
        <w:t>10%）：支付给个人（</w:t>
      </w:r>
      <w:r w:rsidRPr="00C10F6E">
        <w:rPr>
          <w:rFonts w:ascii="仿宋" w:eastAsia="仿宋" w:hAnsi="仿宋" w:hint="eastAsia"/>
          <w:sz w:val="32"/>
          <w:szCs w:val="32"/>
        </w:rPr>
        <w:t>非长聘人员）的劳务费用，如临时聘用人员、钟点工工资、稿费、翻译费、评审费、讲座费等。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（十二）维修（护）费：日常开支的固定资产（不包括车船等交通工具）修理和维护费用，网络信息系统运行与维护费用。</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（十三）其他商品和服务支出：上述科目未包括的项目日常支出。如国内外组织的比赛报名费、会员费等。</w:t>
      </w:r>
    </w:p>
    <w:p w:rsidR="00B80AAA" w:rsidRPr="00B80AAA" w:rsidRDefault="00B80AAA" w:rsidP="00B80AAA">
      <w:pPr>
        <w:spacing w:beforeLines="100" w:before="312" w:line="620" w:lineRule="exact"/>
        <w:jc w:val="center"/>
        <w:rPr>
          <w:rFonts w:ascii="仿宋" w:eastAsia="仿宋" w:hAnsi="仿宋"/>
          <w:b/>
          <w:sz w:val="32"/>
          <w:szCs w:val="32"/>
        </w:rPr>
      </w:pPr>
      <w:r w:rsidRPr="00B80AAA">
        <w:rPr>
          <w:rFonts w:ascii="仿宋" w:eastAsia="仿宋" w:hAnsi="仿宋" w:hint="eastAsia"/>
          <w:b/>
          <w:sz w:val="32"/>
          <w:szCs w:val="32"/>
        </w:rPr>
        <w:t>第四章</w:t>
      </w:r>
      <w:r w:rsidRPr="00B80AAA">
        <w:rPr>
          <w:rFonts w:ascii="仿宋" w:eastAsia="仿宋" w:hAnsi="仿宋"/>
          <w:b/>
          <w:sz w:val="32"/>
          <w:szCs w:val="32"/>
        </w:rPr>
        <w:t xml:space="preserve">  </w:t>
      </w:r>
      <w:r w:rsidRPr="00B80AAA">
        <w:rPr>
          <w:rFonts w:ascii="仿宋" w:eastAsia="仿宋" w:hAnsi="仿宋" w:hint="eastAsia"/>
          <w:b/>
          <w:sz w:val="32"/>
          <w:szCs w:val="32"/>
        </w:rPr>
        <w:t>学生科技创新活动类</w:t>
      </w:r>
    </w:p>
    <w:p w:rsidR="00B80AAA" w:rsidRPr="00C10F6E" w:rsidRDefault="00B80AAA" w:rsidP="00B80AAA">
      <w:pPr>
        <w:adjustRightInd w:val="0"/>
        <w:snapToGrid w:val="0"/>
        <w:spacing w:line="620" w:lineRule="exact"/>
        <w:ind w:firstLineChars="200" w:firstLine="643"/>
        <w:jc w:val="left"/>
        <w:rPr>
          <w:rFonts w:ascii="仿宋" w:eastAsia="仿宋" w:hAnsi="仿宋"/>
          <w:sz w:val="32"/>
          <w:szCs w:val="32"/>
        </w:rPr>
      </w:pPr>
      <w:r w:rsidRPr="00C10F6E">
        <w:rPr>
          <w:rFonts w:ascii="仿宋" w:eastAsia="仿宋" w:hAnsi="仿宋" w:hint="eastAsia"/>
          <w:b/>
          <w:bCs/>
          <w:sz w:val="32"/>
          <w:szCs w:val="32"/>
        </w:rPr>
        <w:t>第七条</w:t>
      </w:r>
      <w:r w:rsidRPr="00C10F6E">
        <w:rPr>
          <w:rFonts w:ascii="仿宋" w:eastAsia="仿宋" w:hAnsi="仿宋"/>
          <w:b/>
          <w:bCs/>
          <w:sz w:val="32"/>
          <w:szCs w:val="32"/>
        </w:rPr>
        <w:t xml:space="preserve"> </w:t>
      </w:r>
      <w:r>
        <w:rPr>
          <w:rFonts w:ascii="仿宋" w:eastAsia="仿宋" w:hAnsi="仿宋"/>
          <w:b/>
          <w:bCs/>
          <w:sz w:val="32"/>
          <w:szCs w:val="32"/>
        </w:rPr>
        <w:t xml:space="preserve"> </w:t>
      </w:r>
      <w:r w:rsidRPr="00C10F6E">
        <w:rPr>
          <w:rFonts w:ascii="仿宋" w:eastAsia="仿宋" w:hAnsi="仿宋" w:hint="eastAsia"/>
          <w:sz w:val="32"/>
          <w:szCs w:val="32"/>
        </w:rPr>
        <w:t>学生科技创新活动包括“西华杯”大学生创新创业项目、校内竞赛和第二课堂工作室建设等。经费开支范围包括：</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（一）印刷费：活动相关资料的印刷、复印、打印、装订费、论文出版费等。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（二）宣传广告费：活动相关的展板制作费、宣传书报费、横幅标语制作费等。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（三）专用材料费：购买日常专用材料的支出。比如：实验室专用材料，体育用品，专用燃料，购买元器件、仪器设备的费用，专用服装，实验费，计算机使用费、图片、音像制作费等。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（四）差旅费：主要涉及“西华杯”项目成员出差发生的城市间交通费、住宿费、伙食补助费和市内交通费。“西华杯”哲学社会科学类社会调查报告类有此经费支出，差旅费用比例不超过总经费的</w:t>
      </w:r>
      <w:r w:rsidRPr="00C10F6E">
        <w:rPr>
          <w:rFonts w:ascii="仿宋" w:eastAsia="仿宋" w:hAnsi="仿宋"/>
          <w:sz w:val="32"/>
          <w:szCs w:val="32"/>
        </w:rPr>
        <w:t>20%，执行标准参照《西华大学工作人员差旅费管理办法》（西华行字﹝2016﹞81号）、《西华大学工作人员差旅费管理办法有关问题的解释说明》（西华行字﹝2016﹞82号）、《西华大学工作人员差旅费管理办法补充解释》（西华行字﹝2016﹞177号）有关规定执行。其他类别项目不涉及到差旅费。</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（五）绩效工资（不超过总费用的</w:t>
      </w:r>
      <w:r w:rsidRPr="00C10F6E">
        <w:rPr>
          <w:rFonts w:ascii="仿宋" w:eastAsia="仿宋" w:hAnsi="仿宋"/>
          <w:sz w:val="32"/>
          <w:szCs w:val="32"/>
        </w:rPr>
        <w:t>8%）：支付给在职人员的劳务费用，如评审费、讲座费、培训费、指导费、讲课费等。发放标准参照《西华大学专家劳务费支付管理办法》（西华行字〔2018〕107号）有关规定执行。</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（六）劳务费（不超过总费用的</w:t>
      </w:r>
      <w:r w:rsidRPr="00C10F6E">
        <w:rPr>
          <w:rFonts w:ascii="仿宋" w:eastAsia="仿宋" w:hAnsi="仿宋"/>
          <w:sz w:val="32"/>
          <w:szCs w:val="32"/>
        </w:rPr>
        <w:t>10%）：支付给个人（</w:t>
      </w:r>
      <w:r w:rsidRPr="00C10F6E">
        <w:rPr>
          <w:rFonts w:ascii="仿宋" w:eastAsia="仿宋" w:hAnsi="仿宋" w:hint="eastAsia"/>
          <w:sz w:val="32"/>
          <w:szCs w:val="32"/>
        </w:rPr>
        <w:t>非长聘人员）的劳务费用，如临时聘用人员工资、钟点工工资、稿费、翻译费、评审费、讲座费等。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（七）委托业务费：专利申请费、著作权授权费、文献</w:t>
      </w:r>
      <w:r w:rsidRPr="00C10F6E">
        <w:rPr>
          <w:rFonts w:ascii="仿宋" w:eastAsia="仿宋" w:hAnsi="仿宋"/>
          <w:sz w:val="32"/>
          <w:szCs w:val="32"/>
        </w:rPr>
        <w:t>/信息传播/知识产权事务费。</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（八）其他商品和服务支出：上述科目未包括的项目日常支出。如国内外组织的比赛报名费、会员费等。</w:t>
      </w:r>
    </w:p>
    <w:p w:rsidR="00B80AAA" w:rsidRPr="00B80AAA" w:rsidRDefault="00B80AAA" w:rsidP="00B80AAA">
      <w:pPr>
        <w:spacing w:beforeLines="100" w:before="312" w:line="620" w:lineRule="exact"/>
        <w:jc w:val="center"/>
        <w:rPr>
          <w:rFonts w:ascii="仿宋" w:eastAsia="仿宋" w:hAnsi="仿宋"/>
          <w:b/>
          <w:sz w:val="32"/>
          <w:szCs w:val="32"/>
        </w:rPr>
      </w:pPr>
      <w:r w:rsidRPr="00B80AAA">
        <w:rPr>
          <w:rFonts w:ascii="仿宋" w:eastAsia="仿宋" w:hAnsi="仿宋" w:hint="eastAsia"/>
          <w:b/>
          <w:sz w:val="32"/>
          <w:szCs w:val="32"/>
        </w:rPr>
        <w:t>第五章</w:t>
      </w:r>
      <w:r w:rsidRPr="00B80AAA">
        <w:rPr>
          <w:rFonts w:ascii="仿宋" w:eastAsia="仿宋" w:hAnsi="仿宋"/>
          <w:b/>
          <w:sz w:val="32"/>
          <w:szCs w:val="32"/>
        </w:rPr>
        <w:t xml:space="preserve">  </w:t>
      </w:r>
      <w:r w:rsidRPr="00B80AAA">
        <w:rPr>
          <w:rFonts w:ascii="仿宋" w:eastAsia="仿宋" w:hAnsi="仿宋" w:hint="eastAsia"/>
          <w:b/>
          <w:sz w:val="32"/>
          <w:szCs w:val="32"/>
        </w:rPr>
        <w:t>团学组织建设活动类</w:t>
      </w:r>
    </w:p>
    <w:p w:rsidR="00B80AAA" w:rsidRPr="00C10F6E" w:rsidRDefault="00B80AAA" w:rsidP="00B80AAA">
      <w:pPr>
        <w:adjustRightInd w:val="0"/>
        <w:snapToGrid w:val="0"/>
        <w:spacing w:line="620" w:lineRule="exact"/>
        <w:ind w:firstLineChars="200" w:firstLine="643"/>
        <w:jc w:val="left"/>
        <w:rPr>
          <w:rFonts w:ascii="仿宋" w:eastAsia="仿宋" w:hAnsi="仿宋"/>
          <w:sz w:val="32"/>
          <w:szCs w:val="32"/>
        </w:rPr>
      </w:pPr>
      <w:r w:rsidRPr="00C10F6E">
        <w:rPr>
          <w:rFonts w:ascii="仿宋" w:eastAsia="仿宋" w:hAnsi="仿宋" w:hint="eastAsia"/>
          <w:b/>
          <w:bCs/>
          <w:sz w:val="32"/>
          <w:szCs w:val="32"/>
        </w:rPr>
        <w:t>第八条</w:t>
      </w:r>
      <w:r w:rsidRPr="00C10F6E">
        <w:rPr>
          <w:rFonts w:ascii="仿宋" w:eastAsia="仿宋" w:hAnsi="仿宋"/>
          <w:b/>
          <w:bCs/>
          <w:sz w:val="32"/>
          <w:szCs w:val="32"/>
        </w:rPr>
        <w:t xml:space="preserve"> </w:t>
      </w:r>
      <w:r>
        <w:rPr>
          <w:rFonts w:ascii="仿宋" w:eastAsia="仿宋" w:hAnsi="仿宋"/>
          <w:b/>
          <w:bCs/>
          <w:sz w:val="32"/>
          <w:szCs w:val="32"/>
        </w:rPr>
        <w:t xml:space="preserve"> </w:t>
      </w:r>
      <w:r w:rsidRPr="00C10F6E">
        <w:rPr>
          <w:rFonts w:ascii="仿宋" w:eastAsia="仿宋" w:hAnsi="仿宋" w:hint="eastAsia"/>
          <w:sz w:val="32"/>
          <w:szCs w:val="32"/>
        </w:rPr>
        <w:t>团学组织建设活动包括基层团支部开展的“精品团组织生活”、主题团日活动、学生骨干培训、入团积极分子培训等活动。经费开支范围包括：</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（一）租赁费：活动所需的设备租赁、服装租赁、汽车租赁、场地租赁等支出。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（二）印刷费：活动相关资料的印刷、复印、打印、装订费等。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（三）宣传广告费：活动相关的展板制作费、宣传书报费、横幅标语制作费等。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（四）活动耗材及资料费：活动筹备组织过程中的物资消耗，含文体用品、文具、图书、资料、电子音像制品等。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（五）学生保险费：学生团体意外伤害保险费支出。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（六）绩效工资（不超过总费用的</w:t>
      </w:r>
      <w:r w:rsidRPr="00C10F6E">
        <w:rPr>
          <w:rFonts w:ascii="仿宋" w:eastAsia="仿宋" w:hAnsi="仿宋"/>
          <w:sz w:val="32"/>
          <w:szCs w:val="32"/>
        </w:rPr>
        <w:t>8%）：支付给在职人员的劳务费用，如评审费、讲座费、培训费、指导费、讲课费等。发放标准参照《西华大学专家劳务费支付管理办法》（西华行字〔2018〕107号）有关规定执行。</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（七）劳务费（不超过总费用的</w:t>
      </w:r>
      <w:r w:rsidRPr="00C10F6E">
        <w:rPr>
          <w:rFonts w:ascii="仿宋" w:eastAsia="仿宋" w:hAnsi="仿宋"/>
          <w:sz w:val="32"/>
          <w:szCs w:val="32"/>
        </w:rPr>
        <w:t>10%）：支付给个人（</w:t>
      </w:r>
      <w:r w:rsidRPr="00C10F6E">
        <w:rPr>
          <w:rFonts w:ascii="仿宋" w:eastAsia="仿宋" w:hAnsi="仿宋" w:hint="eastAsia"/>
          <w:sz w:val="32"/>
          <w:szCs w:val="32"/>
        </w:rPr>
        <w:t>非长聘人员）的劳务费用，如临时聘用人员工资、钟点工工资、稿费、翻译费、评审费、讲座费等。</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（八）培训费：各类培训支出。</w:t>
      </w:r>
    </w:p>
    <w:p w:rsidR="00B80AAA" w:rsidRPr="00C10F6E" w:rsidRDefault="00B80AAA" w:rsidP="00B80AAA">
      <w:pPr>
        <w:adjustRightInd w:val="0"/>
        <w:snapToGrid w:val="0"/>
        <w:spacing w:line="620" w:lineRule="exact"/>
        <w:ind w:firstLineChars="200" w:firstLine="640"/>
        <w:jc w:val="left"/>
        <w:rPr>
          <w:rFonts w:ascii="仿宋" w:eastAsia="仿宋" w:hAnsi="仿宋"/>
          <w:sz w:val="32"/>
          <w:szCs w:val="32"/>
        </w:rPr>
      </w:pPr>
      <w:r w:rsidRPr="00C10F6E">
        <w:rPr>
          <w:rFonts w:ascii="仿宋" w:eastAsia="仿宋" w:hAnsi="仿宋" w:hint="eastAsia"/>
          <w:sz w:val="32"/>
          <w:szCs w:val="32"/>
        </w:rPr>
        <w:t>（九）其他商品和服务支出：上述科目未包括的项目日常支出。</w:t>
      </w:r>
    </w:p>
    <w:p w:rsidR="00B80AAA" w:rsidRPr="00B80AAA" w:rsidRDefault="00B80AAA" w:rsidP="00B80AAA">
      <w:pPr>
        <w:spacing w:beforeLines="100" w:before="312" w:line="620" w:lineRule="exact"/>
        <w:jc w:val="center"/>
        <w:rPr>
          <w:rFonts w:ascii="仿宋" w:eastAsia="仿宋" w:hAnsi="仿宋"/>
          <w:b/>
          <w:sz w:val="32"/>
          <w:szCs w:val="32"/>
        </w:rPr>
      </w:pPr>
      <w:r w:rsidRPr="00B80AAA">
        <w:rPr>
          <w:rFonts w:ascii="仿宋" w:eastAsia="仿宋" w:hAnsi="仿宋" w:hint="eastAsia"/>
          <w:b/>
          <w:sz w:val="32"/>
          <w:szCs w:val="32"/>
        </w:rPr>
        <w:t>第六章</w:t>
      </w:r>
      <w:r w:rsidRPr="00B80AAA">
        <w:rPr>
          <w:rFonts w:ascii="仿宋" w:eastAsia="仿宋" w:hAnsi="仿宋"/>
          <w:b/>
          <w:sz w:val="32"/>
          <w:szCs w:val="32"/>
        </w:rPr>
        <w:t xml:space="preserve">  </w:t>
      </w:r>
      <w:r w:rsidRPr="00B80AAA">
        <w:rPr>
          <w:rFonts w:ascii="仿宋" w:eastAsia="仿宋" w:hAnsi="仿宋" w:hint="eastAsia"/>
          <w:b/>
          <w:sz w:val="32"/>
          <w:szCs w:val="32"/>
        </w:rPr>
        <w:t>附则</w:t>
      </w:r>
    </w:p>
    <w:p w:rsidR="00B80AAA" w:rsidRPr="00C10F6E" w:rsidRDefault="00B80AAA" w:rsidP="00B80AAA">
      <w:pPr>
        <w:adjustRightInd w:val="0"/>
        <w:snapToGrid w:val="0"/>
        <w:spacing w:line="620" w:lineRule="exact"/>
        <w:ind w:firstLineChars="200" w:firstLine="643"/>
        <w:jc w:val="left"/>
        <w:rPr>
          <w:rFonts w:ascii="仿宋" w:eastAsia="仿宋" w:hAnsi="仿宋"/>
          <w:sz w:val="32"/>
          <w:szCs w:val="32"/>
        </w:rPr>
      </w:pPr>
      <w:r w:rsidRPr="00C10F6E">
        <w:rPr>
          <w:rFonts w:ascii="仿宋" w:eastAsia="仿宋" w:hAnsi="仿宋" w:hint="eastAsia"/>
          <w:b/>
          <w:bCs/>
          <w:sz w:val="32"/>
          <w:szCs w:val="32"/>
        </w:rPr>
        <w:t>第九条</w:t>
      </w:r>
      <w:r w:rsidRPr="00C10F6E">
        <w:rPr>
          <w:rFonts w:ascii="仿宋" w:eastAsia="仿宋" w:hAnsi="仿宋"/>
          <w:b/>
          <w:bCs/>
          <w:sz w:val="32"/>
          <w:szCs w:val="32"/>
        </w:rPr>
        <w:t xml:space="preserve"> </w:t>
      </w:r>
      <w:r>
        <w:rPr>
          <w:rFonts w:ascii="仿宋" w:eastAsia="仿宋" w:hAnsi="仿宋"/>
          <w:b/>
          <w:bCs/>
          <w:sz w:val="32"/>
          <w:szCs w:val="32"/>
        </w:rPr>
        <w:t xml:space="preserve"> </w:t>
      </w:r>
      <w:r w:rsidRPr="00C10F6E">
        <w:rPr>
          <w:rFonts w:ascii="仿宋" w:eastAsia="仿宋" w:hAnsi="仿宋" w:hint="eastAsia"/>
          <w:sz w:val="32"/>
          <w:szCs w:val="32"/>
        </w:rPr>
        <w:t>本办法自发布之日起实施，由校团委与计财处负责解释。</w:t>
      </w:r>
    </w:p>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B80AA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B80AAA">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B80AAA">
              <w:rPr>
                <w:rFonts w:ascii="仿宋" w:eastAsia="仿宋" w:hAnsi="仿宋"/>
                <w:sz w:val="32"/>
                <w:szCs w:val="32"/>
              </w:rPr>
              <w:t>9</w:t>
            </w:r>
            <w:r w:rsidRPr="002B7AA6">
              <w:rPr>
                <w:rFonts w:ascii="仿宋" w:eastAsia="仿宋" w:hAnsi="仿宋" w:hint="eastAsia"/>
                <w:sz w:val="32"/>
                <w:szCs w:val="32"/>
              </w:rPr>
              <w:t>年</w:t>
            </w:r>
            <w:r w:rsidR="00B80AAA">
              <w:rPr>
                <w:rFonts w:ascii="仿宋" w:eastAsia="仿宋" w:hAnsi="仿宋" w:hint="eastAsia"/>
                <w:sz w:val="32"/>
                <w:szCs w:val="32"/>
              </w:rPr>
              <w:t>4</w:t>
            </w:r>
            <w:r w:rsidRPr="002B7AA6">
              <w:rPr>
                <w:rFonts w:ascii="仿宋" w:eastAsia="仿宋" w:hAnsi="仿宋" w:hint="eastAsia"/>
                <w:sz w:val="32"/>
                <w:szCs w:val="32"/>
              </w:rPr>
              <w:t>月</w:t>
            </w:r>
            <w:r w:rsidR="00B80AAA">
              <w:rPr>
                <w:rFonts w:ascii="仿宋" w:eastAsia="仿宋" w:hAnsi="仿宋" w:hint="eastAsia"/>
                <w:sz w:val="32"/>
                <w:szCs w:val="32"/>
              </w:rPr>
              <w:t>2</w:t>
            </w:r>
            <w:r w:rsidRPr="002B7AA6">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2C0945" w:rsidRPr="002B7AA6" w:rsidRDefault="002C0945" w:rsidP="00B80AA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B80AAA">
              <w:rPr>
                <w:rFonts w:ascii="仿宋" w:eastAsia="仿宋" w:hAnsi="仿宋" w:hint="eastAsia"/>
                <w:sz w:val="32"/>
                <w:szCs w:val="32"/>
              </w:rPr>
              <w:t>周雪莲</w:t>
            </w:r>
          </w:p>
        </w:tc>
      </w:tr>
    </w:tbl>
    <w:p w:rsidR="002C0945" w:rsidRDefault="002C0945"/>
    <w:sectPr w:rsidR="002C0945" w:rsidSect="00B80AAA">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EDC" w:rsidRDefault="001E2EDC">
      <w:r>
        <w:separator/>
      </w:r>
    </w:p>
  </w:endnote>
  <w:endnote w:type="continuationSeparator" w:id="0">
    <w:p w:rsidR="001E2EDC" w:rsidRDefault="001E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Default="00B80AAA" w:rsidP="00B80AAA">
    <w:pPr>
      <w:pStyle w:val="a4"/>
    </w:pPr>
    <w:r w:rsidRPr="00B80AAA">
      <w:rPr>
        <w:rFonts w:asciiTheme="minorEastAsia" w:eastAsiaTheme="minorEastAsia" w:hAnsiTheme="minorEastAsia"/>
        <w:sz w:val="28"/>
        <w:szCs w:val="28"/>
      </w:rPr>
      <w:fldChar w:fldCharType="begin"/>
    </w:r>
    <w:r w:rsidRPr="00B80AAA">
      <w:rPr>
        <w:rFonts w:asciiTheme="minorEastAsia" w:eastAsiaTheme="minorEastAsia" w:hAnsiTheme="minorEastAsia"/>
        <w:sz w:val="28"/>
        <w:szCs w:val="28"/>
      </w:rPr>
      <w:instrText>PAGE   \* MERGEFORMAT</w:instrText>
    </w:r>
    <w:r w:rsidRPr="00B80AAA">
      <w:rPr>
        <w:rFonts w:asciiTheme="minorEastAsia" w:eastAsiaTheme="minorEastAsia" w:hAnsiTheme="minorEastAsia"/>
        <w:sz w:val="28"/>
        <w:szCs w:val="28"/>
      </w:rPr>
      <w:fldChar w:fldCharType="separate"/>
    </w:r>
    <w:r w:rsidR="005C2410" w:rsidRPr="005C2410">
      <w:rPr>
        <w:rFonts w:asciiTheme="minorEastAsia" w:eastAsiaTheme="minorEastAsia" w:hAnsiTheme="minorEastAsia"/>
        <w:noProof/>
        <w:sz w:val="28"/>
        <w:szCs w:val="28"/>
        <w:lang w:val="zh-CN"/>
      </w:rPr>
      <w:t>-</w:t>
    </w:r>
    <w:r w:rsidR="005C2410">
      <w:rPr>
        <w:rFonts w:asciiTheme="minorEastAsia" w:eastAsiaTheme="minorEastAsia" w:hAnsiTheme="minorEastAsia"/>
        <w:noProof/>
        <w:sz w:val="28"/>
        <w:szCs w:val="28"/>
      </w:rPr>
      <w:t xml:space="preserve"> 2 -</w:t>
    </w:r>
    <w:r w:rsidRPr="00B80AAA">
      <w:rPr>
        <w:rFonts w:asciiTheme="minorEastAsia" w:eastAsia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Default="002C0945" w:rsidP="00B80AAA">
    <w:pPr>
      <w:pStyle w:val="a4"/>
      <w:jc w:val="right"/>
    </w:pPr>
    <w:r w:rsidRPr="00B80AAA">
      <w:rPr>
        <w:rFonts w:asciiTheme="minorEastAsia" w:eastAsiaTheme="minorEastAsia" w:hAnsiTheme="minorEastAsia"/>
        <w:sz w:val="28"/>
        <w:szCs w:val="28"/>
      </w:rPr>
      <w:fldChar w:fldCharType="begin"/>
    </w:r>
    <w:r w:rsidRPr="00B80AAA">
      <w:rPr>
        <w:rFonts w:asciiTheme="minorEastAsia" w:eastAsiaTheme="minorEastAsia" w:hAnsiTheme="minorEastAsia"/>
        <w:sz w:val="28"/>
        <w:szCs w:val="28"/>
      </w:rPr>
      <w:instrText>PAGE   \* MERGEFORMAT</w:instrText>
    </w:r>
    <w:r w:rsidRPr="00B80AAA">
      <w:rPr>
        <w:rFonts w:asciiTheme="minorEastAsia" w:eastAsiaTheme="minorEastAsia" w:hAnsiTheme="minorEastAsia"/>
        <w:sz w:val="28"/>
        <w:szCs w:val="28"/>
      </w:rPr>
      <w:fldChar w:fldCharType="separate"/>
    </w:r>
    <w:r w:rsidR="005C2410" w:rsidRPr="005C2410">
      <w:rPr>
        <w:rFonts w:asciiTheme="minorEastAsia" w:eastAsiaTheme="minorEastAsia" w:hAnsiTheme="minorEastAsia"/>
        <w:noProof/>
        <w:sz w:val="28"/>
        <w:szCs w:val="28"/>
        <w:lang w:val="zh-CN"/>
      </w:rPr>
      <w:t>-</w:t>
    </w:r>
    <w:r w:rsidR="005C2410">
      <w:rPr>
        <w:rFonts w:asciiTheme="minorEastAsia" w:eastAsiaTheme="minorEastAsia" w:hAnsiTheme="minorEastAsia"/>
        <w:noProof/>
        <w:sz w:val="28"/>
        <w:szCs w:val="28"/>
      </w:rPr>
      <w:t xml:space="preserve"> 1 -</w:t>
    </w:r>
    <w:r w:rsidRPr="00B80AAA">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EDC" w:rsidRDefault="001E2EDC">
      <w:r>
        <w:separator/>
      </w:r>
    </w:p>
  </w:footnote>
  <w:footnote w:type="continuationSeparator" w:id="0">
    <w:p w:rsidR="001E2EDC" w:rsidRDefault="001E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宇浩">
    <w15:presenceInfo w15:providerId="None" w15:userId="周宇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xOMnlgbdWDWu0pL+aoTvwcG69Yw=" w:salt="w2uddWSBiiKBiQbMeaoeM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01396"/>
    <w:rsid w:val="00045AD6"/>
    <w:rsid w:val="0006302D"/>
    <w:rsid w:val="000A5DC3"/>
    <w:rsid w:val="000F7320"/>
    <w:rsid w:val="00105F5F"/>
    <w:rsid w:val="001524A5"/>
    <w:rsid w:val="00184910"/>
    <w:rsid w:val="001A56FF"/>
    <w:rsid w:val="001D1306"/>
    <w:rsid w:val="001E2EDC"/>
    <w:rsid w:val="001F368B"/>
    <w:rsid w:val="00232659"/>
    <w:rsid w:val="00243D47"/>
    <w:rsid w:val="002A2686"/>
    <w:rsid w:val="002B0824"/>
    <w:rsid w:val="002B7AA6"/>
    <w:rsid w:val="002C0945"/>
    <w:rsid w:val="003471FD"/>
    <w:rsid w:val="003D669E"/>
    <w:rsid w:val="00404F67"/>
    <w:rsid w:val="004332E0"/>
    <w:rsid w:val="004B0378"/>
    <w:rsid w:val="004E13F3"/>
    <w:rsid w:val="00541284"/>
    <w:rsid w:val="00577922"/>
    <w:rsid w:val="005C2410"/>
    <w:rsid w:val="006B5C44"/>
    <w:rsid w:val="007306FE"/>
    <w:rsid w:val="007C29F3"/>
    <w:rsid w:val="007E771B"/>
    <w:rsid w:val="007F3400"/>
    <w:rsid w:val="00803D9E"/>
    <w:rsid w:val="00897169"/>
    <w:rsid w:val="008A2AE9"/>
    <w:rsid w:val="008B0B53"/>
    <w:rsid w:val="008B7CA8"/>
    <w:rsid w:val="008C0B38"/>
    <w:rsid w:val="009277DC"/>
    <w:rsid w:val="009A3350"/>
    <w:rsid w:val="00A10E77"/>
    <w:rsid w:val="00A775AB"/>
    <w:rsid w:val="00A912E2"/>
    <w:rsid w:val="00AA67FC"/>
    <w:rsid w:val="00AB7531"/>
    <w:rsid w:val="00AD369E"/>
    <w:rsid w:val="00AE754F"/>
    <w:rsid w:val="00B80AAA"/>
    <w:rsid w:val="00BE1749"/>
    <w:rsid w:val="00BE59F9"/>
    <w:rsid w:val="00C36F59"/>
    <w:rsid w:val="00C41EB5"/>
    <w:rsid w:val="00C86E8D"/>
    <w:rsid w:val="00C94199"/>
    <w:rsid w:val="00C970ED"/>
    <w:rsid w:val="00CE26E1"/>
    <w:rsid w:val="00D209E6"/>
    <w:rsid w:val="00D2669F"/>
    <w:rsid w:val="00D35019"/>
    <w:rsid w:val="00D407A1"/>
    <w:rsid w:val="00D52850"/>
    <w:rsid w:val="00E5730D"/>
    <w:rsid w:val="00EB709D"/>
    <w:rsid w:val="00F3399C"/>
    <w:rsid w:val="00F514DB"/>
    <w:rsid w:val="00F94942"/>
    <w:rsid w:val="00FE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B80AAA"/>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character" w:customStyle="1" w:styleId="1Char">
    <w:name w:val="标题 1 Char"/>
    <w:basedOn w:val="a0"/>
    <w:link w:val="1"/>
    <w:rsid w:val="00B80AAA"/>
    <w:rPr>
      <w:rFonts w:ascii="宋体" w:hAnsi="宋体"/>
      <w:b/>
      <w:kern w:val="44"/>
      <w:sz w:val="48"/>
      <w:szCs w:val="48"/>
    </w:rPr>
  </w:style>
  <w:style w:type="paragraph" w:styleId="a6">
    <w:name w:val="Balloon Text"/>
    <w:basedOn w:val="a"/>
    <w:link w:val="Char0"/>
    <w:rsid w:val="007C29F3"/>
    <w:rPr>
      <w:sz w:val="18"/>
      <w:szCs w:val="18"/>
    </w:rPr>
  </w:style>
  <w:style w:type="character" w:customStyle="1" w:styleId="Char0">
    <w:name w:val="批注框文本 Char"/>
    <w:basedOn w:val="a0"/>
    <w:link w:val="a6"/>
    <w:rsid w:val="007C29F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柳在鑫</cp:lastModifiedBy>
  <cp:revision>1</cp:revision>
  <cp:lastPrinted>2014-02-26T08:47:00Z</cp:lastPrinted>
  <dcterms:created xsi:type="dcterms:W3CDTF">2019-04-03T07:19:00Z</dcterms:created>
  <dcterms:modified xsi:type="dcterms:W3CDTF">2019-04-03T07:19:00Z</dcterms:modified>
</cp:coreProperties>
</file>